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99531">
      <w:pPr>
        <w:spacing w:line="400" w:lineRule="exact"/>
        <w:jc w:val="center"/>
        <w:rPr>
          <w:rFonts w:hint="eastAsia" w:ascii="宋体" w:hAns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202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年硕、博士研究生招生简章和研究生学籍管理实施细则相关规定</w:t>
      </w:r>
    </w:p>
    <w:p w14:paraId="583CF6F4">
      <w:pPr>
        <w:spacing w:line="400" w:lineRule="exact"/>
        <w:rPr>
          <w:rFonts w:hint="eastAsia" w:ascii="宋体" w:hAnsi="宋体"/>
          <w:sz w:val="24"/>
        </w:rPr>
      </w:pPr>
    </w:p>
    <w:bookmarkEnd w:id="0"/>
    <w:p w14:paraId="1C5AFD38"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北京大学202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硕士研究生</w:t>
      </w:r>
      <w:r>
        <w:rPr>
          <w:rFonts w:hint="eastAsia" w:ascii="宋体" w:hAnsi="宋体"/>
          <w:b/>
          <w:sz w:val="24"/>
        </w:rPr>
        <w:t>招生</w:t>
      </w:r>
      <w:r>
        <w:rPr>
          <w:rFonts w:ascii="宋体" w:hAnsi="宋体"/>
          <w:b/>
          <w:sz w:val="24"/>
        </w:rPr>
        <w:t>简章</w:t>
      </w:r>
      <w:r>
        <w:rPr>
          <w:rFonts w:hint="eastAsia" w:ascii="宋体" w:hAnsi="宋体"/>
          <w:b/>
          <w:sz w:val="24"/>
        </w:rPr>
        <w:t>（节选</w:t>
      </w:r>
      <w:r>
        <w:rPr>
          <w:rFonts w:ascii="宋体" w:hAnsi="宋体"/>
          <w:b/>
          <w:sz w:val="24"/>
        </w:rPr>
        <w:t>）</w:t>
      </w:r>
    </w:p>
    <w:p w14:paraId="008E1081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七、住宿安排</w:t>
      </w:r>
    </w:p>
    <w:p w14:paraId="7C241BB7">
      <w:pPr>
        <w:spacing w:line="400" w:lineRule="exact"/>
        <w:ind w:firstLine="720" w:firstLineChars="3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1．我校实行住宿申请制，住宿费用自理。</w:t>
      </w:r>
    </w:p>
    <w:p w14:paraId="6ECE5A87">
      <w:pPr>
        <w:spacing w:line="400" w:lineRule="exact"/>
        <w:ind w:firstLine="720" w:firstLineChars="3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2．校本部招收的以下类型研究生有资格申请学校住宿：</w:t>
      </w:r>
    </w:p>
    <w:p w14:paraId="7E0284EE">
      <w:pPr>
        <w:spacing w:line="400" w:lineRule="exact"/>
        <w:ind w:firstLine="720" w:firstLineChars="3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（1）人事档案转入我校的全日制学术型研究生；</w:t>
      </w:r>
    </w:p>
    <w:p w14:paraId="225F652B">
      <w:pPr>
        <w:spacing w:line="400" w:lineRule="exact"/>
        <w:ind w:firstLine="720" w:firstLineChars="3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（2）“强军计划”、“少数民族高层次骨干人才计划”等专项计划全日制学术型研究生。</w:t>
      </w:r>
    </w:p>
    <w:p w14:paraId="65B1BA69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硕士研究生宿舍园区包括燕园校区、新燕园校区（北京市昌平区），具体安排可于报到前查询（查询方式另行通知）。住宿期限以录取专业的学制为准，对超过学制年限的研究生，学校不再安排住宿。</w:t>
      </w:r>
    </w:p>
    <w:p w14:paraId="1ED358A2">
      <w:pPr>
        <w:spacing w:line="400" w:lineRule="exact"/>
        <w:ind w:firstLine="720" w:firstLineChars="3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3．专业学位研究生、非全日制研究生、人事档案不转入我校的研究生、其他已明确不解决住宿的研究生，学校不安排住宿。</w:t>
      </w:r>
    </w:p>
    <w:p w14:paraId="7F366760">
      <w:pPr>
        <w:spacing w:line="400" w:lineRule="exact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4．深圳研究生院、软件与微电子学院研究生的住宿按照院系安排执行。</w:t>
      </w:r>
    </w:p>
    <w:p w14:paraId="4A778BF5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</w:p>
    <w:p w14:paraId="51EE770F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九、转档与就业</w:t>
      </w:r>
    </w:p>
    <w:p w14:paraId="53A49891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被录取为非定向就业的硕士研究生，应在入学前将人事档案、户口转入学校，入学后学校不再办理相关手续。人事档案按规定转入我校的硕士研究生，按国家和学校有关就业政策办理相关手续。</w:t>
      </w:r>
    </w:p>
    <w:p w14:paraId="5D953AD9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被录取为定向就业的硕士研究生，学校不接受人事档案转入。</w:t>
      </w:r>
    </w:p>
    <w:p w14:paraId="441C1AF3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人事档案不转入我校的硕士研究生，学校不接受户口转入、不提供奖学金、不提供住宿、不提供公费医疗，毕业后应回原工作单位或自谋职业；若原为在职人员，在学习期间由于原工作单位被撤销、合并等原因造成其不能回原工作单位者，由学生自谋职业。</w:t>
      </w:r>
    </w:p>
    <w:p w14:paraId="67D61174">
      <w:pPr>
        <w:spacing w:line="40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专项计划硕士研究生的转档与就业按照国家相关政策办理。</w:t>
      </w:r>
    </w:p>
    <w:p w14:paraId="5F5BAA10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 w14:paraId="3BB93E8B"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北京大学202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博士研究生</w:t>
      </w:r>
      <w:r>
        <w:rPr>
          <w:rFonts w:hint="eastAsia" w:ascii="宋体" w:hAnsi="宋体"/>
          <w:b/>
          <w:sz w:val="24"/>
        </w:rPr>
        <w:t>招生</w:t>
      </w:r>
      <w:r>
        <w:rPr>
          <w:rFonts w:ascii="宋体" w:hAnsi="宋体"/>
          <w:b/>
          <w:sz w:val="24"/>
        </w:rPr>
        <w:t>简章</w:t>
      </w:r>
      <w:r>
        <w:rPr>
          <w:rFonts w:hint="eastAsia" w:ascii="宋体" w:hAnsi="宋体"/>
          <w:b/>
          <w:sz w:val="24"/>
        </w:rPr>
        <w:t>（节选</w:t>
      </w:r>
      <w:r>
        <w:rPr>
          <w:rFonts w:ascii="宋体" w:hAnsi="宋体"/>
          <w:b/>
          <w:sz w:val="24"/>
        </w:rPr>
        <w:t>）</w:t>
      </w:r>
    </w:p>
    <w:p w14:paraId="7860E8CC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十、住宿安排</w:t>
      </w:r>
    </w:p>
    <w:p w14:paraId="0A6C9A2F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1．我校实行住宿申请制，住宿费用自理。</w:t>
      </w:r>
    </w:p>
    <w:p w14:paraId="50BCC4FA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2．校本部招收的以下类型研究生有资格申请学校住宿：</w:t>
      </w:r>
    </w:p>
    <w:p w14:paraId="01FA8497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（1）人事档案转入我校的全日制学术型研究生；</w:t>
      </w:r>
    </w:p>
    <w:p w14:paraId="6A645156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（2）“强军计划”、“少数民族高层次骨干人才计划”等专项计划全日制学术型研究生。</w:t>
      </w:r>
    </w:p>
    <w:p w14:paraId="450446CD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博士研究生宿舍园区为燕园、新燕园校区（昌平），，具体安排可于报到前查询（查询方式另行通知）。住宿期限以录取专业的学制为准，对超过学制年限的研究生，学校不再安排住宿。</w:t>
      </w:r>
    </w:p>
    <w:p w14:paraId="3D99E1DC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3．专业学位研究生、定向就业研究生、非全日制研究生、人事档案不转入我校的研究生、科研经费博士计划录取的研究生、其他已明确不解决住宿的研究生，学校不安排住宿。</w:t>
      </w:r>
    </w:p>
    <w:p w14:paraId="66BC5E99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4．深圳研究生院、软件与微电子学院研究生的住宿按照院系安排执行。</w:t>
      </w:r>
    </w:p>
    <w:p w14:paraId="7E6EE856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十一、转档与就业</w:t>
      </w:r>
    </w:p>
    <w:p w14:paraId="593CCA5C">
      <w:pPr>
        <w:spacing w:line="40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被录取为非定向就业的全日制博士研究生，应在入学前将人事档案、户口转入学校，入学后学校不再办理相关手续。人事档案按规定转入我校的博士研究生，按国家和学校有关就业政策办理相关手续。</w:t>
      </w:r>
    </w:p>
    <w:p w14:paraId="538E1C88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被录取为定向就业或非全日制的博士研究生，学校不接受人事档案转入。人事档案不转入我校的博士研究生，学校不接受户口转入、不提供奖学金、不提供住宿、不提供公费医疗，不负责就业，毕业后应回原工作单位或自谋职业；若原为在职人员，在学习期间由于原工作单位被撤销、合并等原因造成其不能回原工作单位者，由学生自谋职业。</w:t>
      </w:r>
    </w:p>
    <w:p w14:paraId="5E3D431A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专项计划博士研究生的转档与就业按照国家相关政策办理。</w:t>
      </w:r>
    </w:p>
    <w:p w14:paraId="12C9E7E2"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</w:p>
    <w:p w14:paraId="51A54D39"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北京大学研究生</w:t>
      </w:r>
      <w:r>
        <w:rPr>
          <w:rFonts w:ascii="宋体" w:hAnsi="宋体"/>
          <w:b/>
          <w:sz w:val="24"/>
        </w:rPr>
        <w:t>学籍</w:t>
      </w:r>
      <w:r>
        <w:rPr>
          <w:rFonts w:hint="eastAsia" w:ascii="宋体" w:hAnsi="宋体"/>
          <w:b/>
          <w:sz w:val="24"/>
        </w:rPr>
        <w:t>管理办法（节选</w:t>
      </w:r>
      <w:r>
        <w:rPr>
          <w:rFonts w:ascii="宋体" w:hAnsi="宋体"/>
          <w:b/>
          <w:sz w:val="24"/>
        </w:rPr>
        <w:t>）</w:t>
      </w:r>
    </w:p>
    <w:p w14:paraId="36B1A973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第四十八条 非定向就业的全日制研究生原则上应办理个人人事档案转入手续。非全日制研究生一般不办理个人人事档案转入手续。</w:t>
      </w:r>
    </w:p>
    <w:p w14:paraId="6337EA50"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研究生在入学后不能办理个人人事档案转入手续。</w:t>
      </w:r>
    </w:p>
    <w:p w14:paraId="562673D9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楷体_GB2312" w:hAnsi="宋体" w:eastAsia="楷体_GB2312"/>
          <w:sz w:val="24"/>
        </w:rPr>
        <w:t>研究生个人人事档案不转入学校者，不能参加就业派遣，奖助学金按照学校相关规定办理。</w:t>
      </w:r>
    </w:p>
    <w:p w14:paraId="0D42D0C2"/>
    <w:sectPr>
      <w:pgSz w:w="11906" w:h="16838"/>
      <w:pgMar w:top="1077" w:right="1531" w:bottom="107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174A8"/>
    <w:rsid w:val="4A3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2025-05-19T02:10:00Z</dcterms:created>
  <dc:creator>peach</dc:creator>
  <cp:lastModifiedBy>peach</cp:lastModifiedBy>
  <dcterms:modified xsi:type="dcterms:W3CDTF">2025-05-19T02:11:19Z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08A269576F794E3FA7EDF42452646B12_11</vt:lpwstr>
  </property>
  <property fmtid="{D5CDD505-2E9C-101B-9397-08002B2CF9AE}" pid="4" name="KSOTemplateDocerSaveRecord">
    <vt:lpwstr>eyJoZGlkIjoiOTBkNjIzY2FlMzk4YzFiZTA0NWMyNGQxZjE3YmNkYzkiLCJ1c2VySWQiOiI0NDQ5MTE5MzkifQ==</vt:lpwstr>
  </property>
</Properties>
</file>