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3C4" w:rsidRDefault="005773C4" w:rsidP="005773C4">
      <w:pPr>
        <w:spacing w:line="360" w:lineRule="auto"/>
        <w:jc w:val="center"/>
        <w:rPr>
          <w:b/>
          <w:bCs/>
          <w:sz w:val="28"/>
        </w:rPr>
      </w:pPr>
      <w:r>
        <w:rPr>
          <w:rFonts w:hint="eastAsia"/>
          <w:b/>
          <w:bCs/>
          <w:sz w:val="28"/>
        </w:rPr>
        <w:t>北京大学法学院</w:t>
      </w:r>
    </w:p>
    <w:p w:rsidR="005773C4" w:rsidRDefault="005773C4" w:rsidP="005773C4">
      <w:pPr>
        <w:spacing w:line="360" w:lineRule="auto"/>
        <w:jc w:val="center"/>
        <w:rPr>
          <w:b/>
          <w:bCs/>
          <w:sz w:val="28"/>
        </w:rPr>
      </w:pPr>
      <w:r>
        <w:rPr>
          <w:rFonts w:hint="eastAsia"/>
          <w:b/>
          <w:bCs/>
          <w:sz w:val="28"/>
        </w:rPr>
        <w:t>推荐免试攻读法律硕士（非法学）研究生复试办法</w:t>
      </w:r>
    </w:p>
    <w:p w:rsidR="005773C4" w:rsidRDefault="005773C4" w:rsidP="005773C4">
      <w:pPr>
        <w:spacing w:line="360" w:lineRule="auto"/>
        <w:rPr>
          <w:sz w:val="24"/>
        </w:rPr>
      </w:pPr>
    </w:p>
    <w:p w:rsidR="005773C4" w:rsidRDefault="005773C4" w:rsidP="005773C4">
      <w:pPr>
        <w:spacing w:line="360" w:lineRule="auto"/>
        <w:ind w:firstLineChars="200" w:firstLine="420"/>
        <w:rPr>
          <w:szCs w:val="21"/>
        </w:rPr>
      </w:pPr>
      <w:r>
        <w:rPr>
          <w:rFonts w:hint="eastAsia"/>
          <w:szCs w:val="21"/>
        </w:rPr>
        <w:t>根据《北京大学法学院推荐免试攻读法律硕士（非法学）研究生选拔办法》，申请推荐免试攻读我校法律硕士（非法学）研究生者，通过推荐免试生资格</w:t>
      </w:r>
      <w:r w:rsidR="005E3D5C">
        <w:rPr>
          <w:rFonts w:hint="eastAsia"/>
          <w:szCs w:val="21"/>
        </w:rPr>
        <w:t>初审</w:t>
      </w:r>
      <w:r>
        <w:rPr>
          <w:rFonts w:hint="eastAsia"/>
          <w:szCs w:val="21"/>
        </w:rPr>
        <w:t>后，还应参加由北京大学法学院组织的差额复试（凭本人学生证、身份证及北京大学法学院发放的准考证参加复试），复试分为笔试和面试两个部分。</w:t>
      </w:r>
    </w:p>
    <w:p w:rsidR="00E62B2C" w:rsidRPr="00E62B2C" w:rsidRDefault="00E62B2C" w:rsidP="005773C4">
      <w:pPr>
        <w:spacing w:line="360" w:lineRule="auto"/>
        <w:ind w:firstLineChars="200" w:firstLine="420"/>
        <w:rPr>
          <w:szCs w:val="21"/>
        </w:rPr>
      </w:pPr>
    </w:p>
    <w:p w:rsidR="005773C4" w:rsidRDefault="005773C4" w:rsidP="005773C4">
      <w:pPr>
        <w:spacing w:line="360" w:lineRule="auto"/>
        <w:ind w:firstLineChars="200" w:firstLine="422"/>
        <w:rPr>
          <w:b/>
          <w:bCs/>
          <w:szCs w:val="21"/>
        </w:rPr>
      </w:pPr>
      <w:r>
        <w:rPr>
          <w:rFonts w:hint="eastAsia"/>
          <w:b/>
          <w:szCs w:val="21"/>
        </w:rPr>
        <w:t>一、</w:t>
      </w:r>
      <w:r w:rsidR="00EE18ED">
        <w:rPr>
          <w:rFonts w:hint="eastAsia"/>
          <w:b/>
          <w:szCs w:val="21"/>
        </w:rPr>
        <w:t>闭卷</w:t>
      </w:r>
      <w:r>
        <w:rPr>
          <w:rFonts w:hint="eastAsia"/>
          <w:b/>
          <w:bCs/>
          <w:szCs w:val="21"/>
        </w:rPr>
        <w:t>笔试</w:t>
      </w:r>
    </w:p>
    <w:p w:rsidR="005773C4" w:rsidRDefault="005773C4" w:rsidP="005773C4">
      <w:pPr>
        <w:spacing w:line="360" w:lineRule="auto"/>
        <w:ind w:firstLineChars="200" w:firstLine="420"/>
        <w:rPr>
          <w:szCs w:val="21"/>
        </w:rPr>
      </w:pPr>
      <w:r>
        <w:rPr>
          <w:bCs/>
          <w:szCs w:val="21"/>
        </w:rPr>
        <w:t>1</w:t>
      </w:r>
      <w:r>
        <w:rPr>
          <w:rFonts w:hint="eastAsia"/>
          <w:bCs/>
          <w:szCs w:val="21"/>
        </w:rPr>
        <w:t>、</w:t>
      </w:r>
      <w:r w:rsidR="00EE18ED">
        <w:rPr>
          <w:rFonts w:hint="eastAsia"/>
          <w:bCs/>
          <w:szCs w:val="21"/>
        </w:rPr>
        <w:t>笔试目的是</w:t>
      </w:r>
      <w:r w:rsidR="00E62B2C" w:rsidRPr="00E62B2C">
        <w:rPr>
          <w:rFonts w:hint="eastAsia"/>
          <w:szCs w:val="21"/>
        </w:rPr>
        <w:t>通过对一些社会现象和社会生活中热点话题或典型案例的分析理解，考察考生的逻辑思维、推理、判断和反应能力，以及综合分析问题、解决实际问题的能力、语言表达和论文写作能力，从而达到考察考生综合素质的目的。</w:t>
      </w:r>
    </w:p>
    <w:p w:rsidR="005773C4" w:rsidRDefault="005773C4" w:rsidP="005773C4">
      <w:pPr>
        <w:spacing w:line="360" w:lineRule="auto"/>
        <w:ind w:firstLineChars="200" w:firstLine="420"/>
        <w:rPr>
          <w:szCs w:val="21"/>
        </w:rPr>
      </w:pPr>
      <w:r>
        <w:rPr>
          <w:szCs w:val="21"/>
        </w:rPr>
        <w:t>2</w:t>
      </w:r>
      <w:r>
        <w:rPr>
          <w:rFonts w:hint="eastAsia"/>
          <w:szCs w:val="21"/>
        </w:rPr>
        <w:t>、笔试由以下</w:t>
      </w:r>
      <w:r w:rsidR="00E62B2C" w:rsidRPr="0087501C">
        <w:rPr>
          <w:rFonts w:hint="eastAsia"/>
          <w:szCs w:val="21"/>
        </w:rPr>
        <w:t>两</w:t>
      </w:r>
      <w:r>
        <w:rPr>
          <w:rFonts w:hint="eastAsia"/>
          <w:szCs w:val="21"/>
        </w:rPr>
        <w:t>部分构成：</w:t>
      </w:r>
    </w:p>
    <w:p w:rsidR="005773C4" w:rsidRDefault="005773C4" w:rsidP="005773C4">
      <w:pPr>
        <w:spacing w:line="360" w:lineRule="auto"/>
        <w:ind w:firstLineChars="200" w:firstLine="420"/>
        <w:rPr>
          <w:szCs w:val="21"/>
        </w:rPr>
      </w:pPr>
      <w:r>
        <w:rPr>
          <w:rFonts w:hint="eastAsia"/>
          <w:szCs w:val="21"/>
        </w:rPr>
        <w:t>（</w:t>
      </w:r>
      <w:r w:rsidR="00E62B2C">
        <w:rPr>
          <w:rFonts w:hint="eastAsia"/>
          <w:szCs w:val="21"/>
        </w:rPr>
        <w:t>1</w:t>
      </w:r>
      <w:r>
        <w:rPr>
          <w:rFonts w:hint="eastAsia"/>
          <w:szCs w:val="21"/>
        </w:rPr>
        <w:t>）综合分析</w:t>
      </w:r>
      <w:r w:rsidR="005E3D5C">
        <w:rPr>
          <w:rFonts w:hint="eastAsia"/>
          <w:szCs w:val="21"/>
        </w:rPr>
        <w:t>（</w:t>
      </w:r>
      <w:r w:rsidR="005E3D5C">
        <w:rPr>
          <w:rFonts w:hint="eastAsia"/>
          <w:szCs w:val="21"/>
        </w:rPr>
        <w:t>50</w:t>
      </w:r>
      <w:r w:rsidR="005E3D5C">
        <w:rPr>
          <w:rFonts w:hint="eastAsia"/>
          <w:szCs w:val="21"/>
        </w:rPr>
        <w:t>分）</w:t>
      </w:r>
    </w:p>
    <w:p w:rsidR="005773C4" w:rsidRDefault="005773C4" w:rsidP="005773C4">
      <w:pPr>
        <w:spacing w:line="360" w:lineRule="auto"/>
        <w:ind w:firstLineChars="200" w:firstLine="420"/>
        <w:rPr>
          <w:szCs w:val="21"/>
        </w:rPr>
      </w:pPr>
      <w:r>
        <w:rPr>
          <w:rFonts w:hint="eastAsia"/>
          <w:szCs w:val="21"/>
        </w:rPr>
        <w:t>综合分析能力测试，要求考生运用</w:t>
      </w:r>
      <w:r w:rsidR="00E62B2C">
        <w:rPr>
          <w:rFonts w:hint="eastAsia"/>
          <w:szCs w:val="21"/>
        </w:rPr>
        <w:t>所掌握的</w:t>
      </w:r>
      <w:r>
        <w:rPr>
          <w:rFonts w:hint="eastAsia"/>
          <w:szCs w:val="21"/>
        </w:rPr>
        <w:t>知识和经验，对于</w:t>
      </w:r>
      <w:r w:rsidR="00E62B2C">
        <w:rPr>
          <w:rFonts w:hint="eastAsia"/>
          <w:szCs w:val="21"/>
        </w:rPr>
        <w:t>考题中所提供的</w:t>
      </w:r>
      <w:r>
        <w:rPr>
          <w:rFonts w:hint="eastAsia"/>
          <w:szCs w:val="21"/>
        </w:rPr>
        <w:t>个案</w:t>
      </w:r>
      <w:r w:rsidR="00EE18ED">
        <w:rPr>
          <w:rFonts w:hint="eastAsia"/>
          <w:szCs w:val="21"/>
        </w:rPr>
        <w:t>信息</w:t>
      </w:r>
      <w:r>
        <w:rPr>
          <w:rFonts w:hint="eastAsia"/>
          <w:szCs w:val="21"/>
        </w:rPr>
        <w:t>进行分析</w:t>
      </w:r>
      <w:r w:rsidR="00EE18ED">
        <w:rPr>
          <w:rFonts w:hint="eastAsia"/>
          <w:szCs w:val="21"/>
        </w:rPr>
        <w:t>和判断</w:t>
      </w:r>
      <w:r>
        <w:rPr>
          <w:rFonts w:hint="eastAsia"/>
          <w:szCs w:val="21"/>
        </w:rPr>
        <w:t>，提出意见和建议</w:t>
      </w:r>
      <w:r w:rsidR="00EE18ED">
        <w:rPr>
          <w:rFonts w:hint="eastAsia"/>
          <w:szCs w:val="21"/>
        </w:rPr>
        <w:t>，并写出相关理由</w:t>
      </w:r>
      <w:r>
        <w:rPr>
          <w:rFonts w:hint="eastAsia"/>
          <w:szCs w:val="21"/>
        </w:rPr>
        <w:t>。</w:t>
      </w:r>
    </w:p>
    <w:p w:rsidR="005773C4" w:rsidRDefault="005773C4" w:rsidP="005773C4">
      <w:pPr>
        <w:spacing w:line="360" w:lineRule="auto"/>
        <w:ind w:firstLineChars="200" w:firstLine="420"/>
        <w:rPr>
          <w:szCs w:val="21"/>
        </w:rPr>
      </w:pPr>
      <w:r>
        <w:rPr>
          <w:rFonts w:hint="eastAsia"/>
          <w:szCs w:val="21"/>
        </w:rPr>
        <w:t>（</w:t>
      </w:r>
      <w:r w:rsidR="00B812DE">
        <w:rPr>
          <w:rFonts w:hint="eastAsia"/>
          <w:szCs w:val="21"/>
        </w:rPr>
        <w:t>2</w:t>
      </w:r>
      <w:r>
        <w:rPr>
          <w:rFonts w:hint="eastAsia"/>
          <w:szCs w:val="21"/>
        </w:rPr>
        <w:t>）论文写作</w:t>
      </w:r>
      <w:r w:rsidR="005E3D5C">
        <w:rPr>
          <w:rFonts w:hint="eastAsia"/>
          <w:szCs w:val="21"/>
        </w:rPr>
        <w:t>（</w:t>
      </w:r>
      <w:r w:rsidR="005E3D5C">
        <w:rPr>
          <w:rFonts w:hint="eastAsia"/>
          <w:szCs w:val="21"/>
        </w:rPr>
        <w:t>50</w:t>
      </w:r>
      <w:r w:rsidR="005E3D5C">
        <w:rPr>
          <w:rFonts w:hint="eastAsia"/>
          <w:szCs w:val="21"/>
        </w:rPr>
        <w:t>分）</w:t>
      </w:r>
    </w:p>
    <w:p w:rsidR="005773C4" w:rsidRDefault="005773C4" w:rsidP="005773C4">
      <w:pPr>
        <w:spacing w:line="360" w:lineRule="auto"/>
        <w:ind w:firstLineChars="200" w:firstLine="420"/>
        <w:rPr>
          <w:szCs w:val="21"/>
        </w:rPr>
      </w:pPr>
      <w:r>
        <w:rPr>
          <w:rFonts w:hint="eastAsia"/>
          <w:szCs w:val="21"/>
        </w:rPr>
        <w:t>论文写作能力测试，通过提供一些有关社会公共政策（社会、政治、经济、法律等）方面的热点话题或背景资料，要求考生结合所提供的资料写一篇一定字数的论文，要求观点明确、论据充分、逻辑思维清晰、文字和语言表达流畅，以此考查考生的阅读知识面、对社会问题的把握程度、语言文字水平以及分析和表达能力。</w:t>
      </w:r>
    </w:p>
    <w:p w:rsidR="005773C4" w:rsidRDefault="005773C4" w:rsidP="005773C4">
      <w:pPr>
        <w:spacing w:line="360" w:lineRule="auto"/>
        <w:ind w:firstLineChars="200" w:firstLine="420"/>
        <w:rPr>
          <w:szCs w:val="21"/>
        </w:rPr>
      </w:pPr>
      <w:r>
        <w:rPr>
          <w:szCs w:val="21"/>
        </w:rPr>
        <w:t>3</w:t>
      </w:r>
      <w:r>
        <w:rPr>
          <w:rFonts w:hint="eastAsia"/>
          <w:szCs w:val="21"/>
        </w:rPr>
        <w:t>、笔试成绩</w:t>
      </w:r>
      <w:r w:rsidR="00EE18ED">
        <w:rPr>
          <w:rFonts w:hint="eastAsia"/>
          <w:szCs w:val="21"/>
        </w:rPr>
        <w:t>满分为</w:t>
      </w:r>
      <w:r w:rsidR="00EE18ED">
        <w:rPr>
          <w:rFonts w:hint="eastAsia"/>
          <w:szCs w:val="21"/>
        </w:rPr>
        <w:t>100</w:t>
      </w:r>
      <w:r w:rsidR="00EE18ED">
        <w:rPr>
          <w:rFonts w:hint="eastAsia"/>
          <w:szCs w:val="21"/>
        </w:rPr>
        <w:t>分，</w:t>
      </w:r>
      <w:r>
        <w:rPr>
          <w:szCs w:val="21"/>
        </w:rPr>
        <w:t>60</w:t>
      </w:r>
      <w:r>
        <w:rPr>
          <w:rFonts w:hint="eastAsia"/>
          <w:szCs w:val="21"/>
        </w:rPr>
        <w:t>分（含</w:t>
      </w:r>
      <w:r>
        <w:rPr>
          <w:szCs w:val="21"/>
        </w:rPr>
        <w:t>60</w:t>
      </w:r>
      <w:r>
        <w:rPr>
          <w:rFonts w:hint="eastAsia"/>
          <w:szCs w:val="21"/>
        </w:rPr>
        <w:t>分）以上者，方为笔试合格。</w:t>
      </w:r>
    </w:p>
    <w:p w:rsidR="0087501C" w:rsidRDefault="005773C4" w:rsidP="005773C4">
      <w:pPr>
        <w:spacing w:line="360" w:lineRule="auto"/>
        <w:ind w:firstLineChars="200" w:firstLine="420"/>
        <w:rPr>
          <w:szCs w:val="21"/>
        </w:rPr>
      </w:pPr>
      <w:r>
        <w:rPr>
          <w:szCs w:val="21"/>
        </w:rPr>
        <w:t>4</w:t>
      </w:r>
      <w:r>
        <w:rPr>
          <w:rFonts w:hint="eastAsia"/>
          <w:szCs w:val="21"/>
        </w:rPr>
        <w:t>、笔试考试时间</w:t>
      </w:r>
      <w:r w:rsidR="00EE18ED">
        <w:rPr>
          <w:rFonts w:hint="eastAsia"/>
          <w:szCs w:val="21"/>
        </w:rPr>
        <w:t>为</w:t>
      </w:r>
      <w:r w:rsidR="00EE18ED">
        <w:rPr>
          <w:rFonts w:hint="eastAsia"/>
          <w:szCs w:val="21"/>
        </w:rPr>
        <w:t>3</w:t>
      </w:r>
      <w:r w:rsidR="00EE18ED">
        <w:rPr>
          <w:rFonts w:hint="eastAsia"/>
          <w:szCs w:val="21"/>
        </w:rPr>
        <w:t>个小时。</w:t>
      </w:r>
    </w:p>
    <w:p w:rsidR="005773C4" w:rsidRDefault="005773C4" w:rsidP="005773C4">
      <w:pPr>
        <w:spacing w:line="360" w:lineRule="auto"/>
        <w:ind w:firstLineChars="200" w:firstLine="420"/>
        <w:rPr>
          <w:szCs w:val="21"/>
        </w:rPr>
      </w:pPr>
      <w:r>
        <w:rPr>
          <w:rFonts w:hint="eastAsia"/>
          <w:szCs w:val="21"/>
        </w:rPr>
        <w:t>二、</w:t>
      </w:r>
      <w:r>
        <w:rPr>
          <w:rFonts w:hint="eastAsia"/>
          <w:b/>
          <w:bCs/>
          <w:szCs w:val="21"/>
        </w:rPr>
        <w:t>面试</w:t>
      </w:r>
    </w:p>
    <w:p w:rsidR="005773C4" w:rsidRDefault="005773C4" w:rsidP="005773C4">
      <w:pPr>
        <w:spacing w:line="360" w:lineRule="auto"/>
        <w:ind w:firstLineChars="200" w:firstLine="420"/>
        <w:rPr>
          <w:szCs w:val="21"/>
        </w:rPr>
      </w:pPr>
      <w:r>
        <w:rPr>
          <w:szCs w:val="21"/>
        </w:rPr>
        <w:t>1</w:t>
      </w:r>
      <w:r>
        <w:rPr>
          <w:rFonts w:hint="eastAsia"/>
          <w:szCs w:val="21"/>
        </w:rPr>
        <w:t>、面试成绩</w:t>
      </w:r>
      <w:r w:rsidR="00EE18ED">
        <w:rPr>
          <w:rFonts w:hint="eastAsia"/>
          <w:szCs w:val="21"/>
        </w:rPr>
        <w:t>满分</w:t>
      </w:r>
      <w:r>
        <w:rPr>
          <w:rFonts w:hint="eastAsia"/>
          <w:szCs w:val="21"/>
        </w:rPr>
        <w:t>为</w:t>
      </w:r>
      <w:r>
        <w:rPr>
          <w:szCs w:val="21"/>
        </w:rPr>
        <w:t>100</w:t>
      </w:r>
      <w:r>
        <w:rPr>
          <w:rFonts w:hint="eastAsia"/>
          <w:szCs w:val="21"/>
        </w:rPr>
        <w:t>分，</w:t>
      </w:r>
      <w:r>
        <w:rPr>
          <w:szCs w:val="21"/>
        </w:rPr>
        <w:t>60</w:t>
      </w:r>
      <w:r>
        <w:rPr>
          <w:rFonts w:hint="eastAsia"/>
          <w:szCs w:val="21"/>
        </w:rPr>
        <w:t>分（含</w:t>
      </w:r>
      <w:r>
        <w:rPr>
          <w:szCs w:val="21"/>
        </w:rPr>
        <w:t>60</w:t>
      </w:r>
      <w:r>
        <w:rPr>
          <w:rFonts w:hint="eastAsia"/>
          <w:szCs w:val="21"/>
        </w:rPr>
        <w:t>）以上方为面试合格。</w:t>
      </w:r>
    </w:p>
    <w:p w:rsidR="005773C4" w:rsidRDefault="005773C4" w:rsidP="005773C4">
      <w:pPr>
        <w:spacing w:line="360" w:lineRule="auto"/>
        <w:ind w:firstLineChars="200" w:firstLine="420"/>
        <w:rPr>
          <w:szCs w:val="21"/>
        </w:rPr>
      </w:pPr>
      <w:r>
        <w:rPr>
          <w:szCs w:val="21"/>
        </w:rPr>
        <w:t>2</w:t>
      </w:r>
      <w:r>
        <w:rPr>
          <w:rFonts w:hint="eastAsia"/>
          <w:szCs w:val="21"/>
        </w:rPr>
        <w:t>、面试主要考查考生的以下各个方面：逻辑思维状况；反应能力；语言组织和表达能力；必要的生活常识及经验的掌握和运用能力；接受他人信息并进行综合分析的能力。</w:t>
      </w:r>
    </w:p>
    <w:p w:rsidR="005773C4" w:rsidRDefault="005773C4" w:rsidP="005773C4">
      <w:pPr>
        <w:spacing w:line="360" w:lineRule="auto"/>
        <w:ind w:firstLineChars="200" w:firstLine="420"/>
        <w:rPr>
          <w:szCs w:val="21"/>
        </w:rPr>
      </w:pPr>
      <w:r>
        <w:rPr>
          <w:color w:val="000000"/>
          <w:szCs w:val="21"/>
        </w:rPr>
        <w:t>3</w:t>
      </w:r>
      <w:r>
        <w:rPr>
          <w:rFonts w:hint="eastAsia"/>
          <w:color w:val="000000"/>
          <w:szCs w:val="21"/>
        </w:rPr>
        <w:t>、</w:t>
      </w:r>
      <w:r>
        <w:rPr>
          <w:rFonts w:hint="eastAsia"/>
          <w:szCs w:val="21"/>
        </w:rPr>
        <w:t>面试由法学院统一命题，学生随机抽取试题作答。题目内容并不限于法律专业领域，考生应根据试题所提供的信息和老师的提问作答。</w:t>
      </w:r>
    </w:p>
    <w:p w:rsidR="005773C4" w:rsidRDefault="005773C4" w:rsidP="005773C4">
      <w:pPr>
        <w:spacing w:line="360" w:lineRule="auto"/>
        <w:ind w:firstLineChars="196" w:firstLine="412"/>
        <w:rPr>
          <w:bCs/>
          <w:szCs w:val="21"/>
        </w:rPr>
      </w:pPr>
      <w:r>
        <w:rPr>
          <w:bCs/>
          <w:szCs w:val="21"/>
        </w:rPr>
        <w:t>4</w:t>
      </w:r>
      <w:r>
        <w:rPr>
          <w:rFonts w:hint="eastAsia"/>
          <w:bCs/>
          <w:szCs w:val="21"/>
        </w:rPr>
        <w:t>、面试将分组进行，每个面试小组由五位老师组成，每位老</w:t>
      </w:r>
      <w:r>
        <w:rPr>
          <w:rFonts w:hint="eastAsia"/>
          <w:szCs w:val="21"/>
        </w:rPr>
        <w:t>师对考生的回答和表现进</w:t>
      </w:r>
      <w:r>
        <w:rPr>
          <w:rFonts w:hint="eastAsia"/>
          <w:szCs w:val="21"/>
        </w:rPr>
        <w:lastRenderedPageBreak/>
        <w:t>行独立评判，并以百分制记录评分结果。面试结束后，每位老师将自己记录并签字后的成绩表交回教务办公室汇总。</w:t>
      </w:r>
    </w:p>
    <w:p w:rsidR="005E3D5C" w:rsidRDefault="005773C4" w:rsidP="005773C4">
      <w:pPr>
        <w:spacing w:line="360" w:lineRule="auto"/>
        <w:ind w:firstLineChars="196" w:firstLine="412"/>
        <w:rPr>
          <w:rFonts w:ascii="ˎ̥" w:hAnsi="ˎ̥" w:cs="Arial" w:hint="eastAsia"/>
          <w:color w:val="000000"/>
          <w:kern w:val="0"/>
          <w:szCs w:val="21"/>
        </w:rPr>
      </w:pPr>
      <w:r>
        <w:rPr>
          <w:bCs/>
          <w:szCs w:val="21"/>
        </w:rPr>
        <w:t>5</w:t>
      </w:r>
      <w:r>
        <w:rPr>
          <w:rFonts w:hint="eastAsia"/>
          <w:bCs/>
          <w:szCs w:val="21"/>
        </w:rPr>
        <w:t>、面试分数计算方式：</w:t>
      </w:r>
      <w:r>
        <w:rPr>
          <w:rFonts w:hint="eastAsia"/>
          <w:szCs w:val="21"/>
        </w:rPr>
        <w:t>面试成绩为</w:t>
      </w:r>
      <w:r>
        <w:rPr>
          <w:rFonts w:ascii="ˎ̥" w:hAnsi="ˎ̥" w:cs="Arial" w:hint="eastAsia"/>
          <w:color w:val="000000"/>
          <w:kern w:val="0"/>
          <w:szCs w:val="21"/>
        </w:rPr>
        <w:t>每位参加面试的教师所给分数相加除以参加面试的教师人数后所得的成绩。</w:t>
      </w:r>
    </w:p>
    <w:p w:rsidR="005773C4" w:rsidRDefault="005773C4" w:rsidP="005773C4">
      <w:pPr>
        <w:spacing w:line="360" w:lineRule="auto"/>
        <w:ind w:firstLineChars="196" w:firstLine="412"/>
        <w:rPr>
          <w:szCs w:val="21"/>
        </w:rPr>
      </w:pPr>
      <w:r>
        <w:rPr>
          <w:rFonts w:hint="eastAsia"/>
          <w:bCs/>
          <w:color w:val="000000"/>
          <w:szCs w:val="21"/>
        </w:rPr>
        <w:t>面试结果汇总和统计由教务办公室负责。</w:t>
      </w:r>
    </w:p>
    <w:p w:rsidR="005773C4" w:rsidRDefault="005773C4" w:rsidP="005773C4">
      <w:pPr>
        <w:spacing w:line="360" w:lineRule="auto"/>
        <w:ind w:firstLineChars="200" w:firstLine="422"/>
        <w:rPr>
          <w:b/>
          <w:szCs w:val="21"/>
        </w:rPr>
      </w:pPr>
      <w:r>
        <w:rPr>
          <w:rFonts w:hint="eastAsia"/>
          <w:b/>
          <w:szCs w:val="21"/>
        </w:rPr>
        <w:t>三、复试成绩</w:t>
      </w:r>
    </w:p>
    <w:p w:rsidR="005773C4" w:rsidRDefault="005E3D5C" w:rsidP="005773C4">
      <w:pPr>
        <w:spacing w:line="360" w:lineRule="auto"/>
        <w:ind w:firstLineChars="200" w:firstLine="420"/>
        <w:rPr>
          <w:b/>
          <w:color w:val="000000"/>
          <w:szCs w:val="21"/>
        </w:rPr>
      </w:pPr>
      <w:r>
        <w:rPr>
          <w:rFonts w:hint="eastAsia"/>
          <w:color w:val="000000"/>
          <w:szCs w:val="21"/>
        </w:rPr>
        <w:t>复试总成绩由笔试成绩和面</w:t>
      </w:r>
      <w:r w:rsidR="005773C4">
        <w:rPr>
          <w:rFonts w:hint="eastAsia"/>
          <w:color w:val="000000"/>
          <w:szCs w:val="21"/>
        </w:rPr>
        <w:t>试成绩构成，笔试成绩占总成绩的</w:t>
      </w:r>
      <w:r w:rsidR="005773C4">
        <w:rPr>
          <w:color w:val="000000"/>
          <w:szCs w:val="21"/>
        </w:rPr>
        <w:t>70%</w:t>
      </w:r>
      <w:r w:rsidR="005773C4">
        <w:rPr>
          <w:rFonts w:hint="eastAsia"/>
          <w:color w:val="000000"/>
          <w:szCs w:val="21"/>
        </w:rPr>
        <w:t>，面试成绩占总成绩的</w:t>
      </w:r>
      <w:r w:rsidR="005773C4">
        <w:rPr>
          <w:color w:val="000000"/>
          <w:szCs w:val="21"/>
        </w:rPr>
        <w:t>30%</w:t>
      </w:r>
      <w:r w:rsidR="005773C4">
        <w:rPr>
          <w:rFonts w:hint="eastAsia"/>
          <w:color w:val="000000"/>
          <w:szCs w:val="21"/>
        </w:rPr>
        <w:t>。</w:t>
      </w:r>
    </w:p>
    <w:p w:rsidR="005773C4" w:rsidRDefault="005773C4" w:rsidP="005773C4">
      <w:pPr>
        <w:spacing w:line="360" w:lineRule="auto"/>
        <w:ind w:firstLineChars="200" w:firstLine="422"/>
        <w:rPr>
          <w:b/>
          <w:color w:val="000000"/>
          <w:szCs w:val="21"/>
        </w:rPr>
      </w:pPr>
      <w:r>
        <w:rPr>
          <w:rFonts w:hint="eastAsia"/>
          <w:b/>
          <w:color w:val="000000"/>
          <w:szCs w:val="21"/>
        </w:rPr>
        <w:t>四、初步录取</w:t>
      </w:r>
    </w:p>
    <w:p w:rsidR="005773C4" w:rsidRDefault="005773C4" w:rsidP="005773C4">
      <w:pPr>
        <w:spacing w:line="360" w:lineRule="auto"/>
        <w:ind w:firstLineChars="200" w:firstLine="420"/>
        <w:rPr>
          <w:color w:val="000000"/>
          <w:szCs w:val="21"/>
        </w:rPr>
      </w:pPr>
      <w:r>
        <w:rPr>
          <w:szCs w:val="21"/>
        </w:rPr>
        <w:t>1</w:t>
      </w:r>
      <w:r>
        <w:rPr>
          <w:rFonts w:hint="eastAsia"/>
          <w:szCs w:val="21"/>
        </w:rPr>
        <w:t>、笔试和面试成绩</w:t>
      </w:r>
      <w:r>
        <w:rPr>
          <w:rFonts w:hint="eastAsia"/>
          <w:color w:val="000000"/>
          <w:szCs w:val="21"/>
        </w:rPr>
        <w:t>有一项未合格者，不予录取。</w:t>
      </w:r>
    </w:p>
    <w:p w:rsidR="005773C4" w:rsidRDefault="005773C4" w:rsidP="005773C4">
      <w:pPr>
        <w:spacing w:line="360" w:lineRule="auto"/>
        <w:ind w:firstLineChars="200" w:firstLine="420"/>
        <w:rPr>
          <w:color w:val="000000"/>
          <w:szCs w:val="21"/>
        </w:rPr>
      </w:pPr>
      <w:r>
        <w:rPr>
          <w:color w:val="000000"/>
          <w:szCs w:val="21"/>
        </w:rPr>
        <w:t>2</w:t>
      </w:r>
      <w:r>
        <w:rPr>
          <w:rFonts w:hint="eastAsia"/>
          <w:color w:val="000000"/>
          <w:szCs w:val="21"/>
        </w:rPr>
        <w:t>、笔试和面试成绩均合格者，按照复试总成绩</w:t>
      </w:r>
      <w:r>
        <w:rPr>
          <w:rFonts w:hint="eastAsia"/>
        </w:rPr>
        <w:t>降序排列，依次录取</w:t>
      </w:r>
      <w:r>
        <w:rPr>
          <w:rFonts w:hint="eastAsia"/>
          <w:color w:val="000000"/>
          <w:szCs w:val="21"/>
        </w:rPr>
        <w:t>。</w:t>
      </w:r>
    </w:p>
    <w:p w:rsidR="005773C4" w:rsidRDefault="005773C4" w:rsidP="005773C4">
      <w:pPr>
        <w:spacing w:line="360" w:lineRule="auto"/>
        <w:rPr>
          <w:color w:val="000000"/>
          <w:szCs w:val="21"/>
        </w:rPr>
      </w:pPr>
    </w:p>
    <w:p w:rsidR="005773C4" w:rsidRDefault="005773C4" w:rsidP="005773C4">
      <w:pPr>
        <w:spacing w:line="360" w:lineRule="auto"/>
        <w:rPr>
          <w:color w:val="000000"/>
          <w:szCs w:val="21"/>
        </w:rPr>
      </w:pPr>
    </w:p>
    <w:p w:rsidR="005773C4" w:rsidRDefault="005773C4" w:rsidP="005773C4">
      <w:pPr>
        <w:spacing w:line="360" w:lineRule="auto"/>
        <w:rPr>
          <w:color w:val="000000"/>
          <w:szCs w:val="21"/>
        </w:rPr>
      </w:pP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bookmarkStart w:id="0" w:name="_GoBack"/>
      <w:bookmarkEnd w:id="0"/>
      <w:r>
        <w:rPr>
          <w:color w:val="000000"/>
          <w:szCs w:val="21"/>
        </w:rPr>
        <w:tab/>
      </w:r>
      <w:r>
        <w:rPr>
          <w:color w:val="000000"/>
          <w:szCs w:val="21"/>
        </w:rPr>
        <w:tab/>
      </w:r>
      <w:r>
        <w:rPr>
          <w:color w:val="000000"/>
          <w:szCs w:val="21"/>
        </w:rPr>
        <w:tab/>
      </w:r>
      <w:r>
        <w:rPr>
          <w:color w:val="000000"/>
          <w:szCs w:val="21"/>
        </w:rPr>
        <w:tab/>
      </w:r>
      <w:r>
        <w:rPr>
          <w:rFonts w:hint="eastAsia"/>
          <w:color w:val="000000"/>
          <w:szCs w:val="21"/>
        </w:rPr>
        <w:t>北京大学法学院</w:t>
      </w:r>
    </w:p>
    <w:p w:rsidR="00923F70" w:rsidRDefault="005773C4" w:rsidP="005773C4">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t xml:space="preserve">    </w:t>
      </w:r>
      <w:r w:rsidR="00EE18ED" w:rsidRPr="0087501C">
        <w:rPr>
          <w:color w:val="000000"/>
          <w:szCs w:val="21"/>
        </w:rPr>
        <w:t>201</w:t>
      </w:r>
      <w:r w:rsidR="005E3D5C">
        <w:rPr>
          <w:rFonts w:hint="eastAsia"/>
          <w:color w:val="000000"/>
          <w:szCs w:val="21"/>
        </w:rPr>
        <w:t>6</w:t>
      </w:r>
      <w:r w:rsidRPr="0087501C">
        <w:rPr>
          <w:rFonts w:hint="eastAsia"/>
          <w:color w:val="000000"/>
          <w:szCs w:val="21"/>
        </w:rPr>
        <w:t>年</w:t>
      </w:r>
      <w:r w:rsidR="00CC30FA">
        <w:rPr>
          <w:rFonts w:hint="eastAsia"/>
          <w:color w:val="000000"/>
          <w:szCs w:val="21"/>
        </w:rPr>
        <w:t>0</w:t>
      </w:r>
      <w:r w:rsidRPr="0087501C">
        <w:rPr>
          <w:color w:val="000000"/>
          <w:szCs w:val="21"/>
        </w:rPr>
        <w:t>9</w:t>
      </w:r>
      <w:r w:rsidRPr="0087501C">
        <w:rPr>
          <w:rFonts w:hint="eastAsia"/>
          <w:color w:val="000000"/>
          <w:szCs w:val="21"/>
        </w:rPr>
        <w:t>月</w:t>
      </w:r>
      <w:r w:rsidR="00EE18ED" w:rsidRPr="0087501C">
        <w:rPr>
          <w:rFonts w:hint="eastAsia"/>
          <w:color w:val="000000"/>
          <w:szCs w:val="21"/>
        </w:rPr>
        <w:t>修订</w:t>
      </w:r>
    </w:p>
    <w:sectPr w:rsidR="00923F70" w:rsidSect="005773C4">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24" w:rsidRDefault="00391A24" w:rsidP="005773C4">
      <w:r>
        <w:separator/>
      </w:r>
    </w:p>
  </w:endnote>
  <w:endnote w:type="continuationSeparator" w:id="0">
    <w:p w:rsidR="00391A24" w:rsidRDefault="00391A24" w:rsidP="0057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24" w:rsidRDefault="00391A24" w:rsidP="005773C4">
      <w:r>
        <w:separator/>
      </w:r>
    </w:p>
  </w:footnote>
  <w:footnote w:type="continuationSeparator" w:id="0">
    <w:p w:rsidR="00391A24" w:rsidRDefault="00391A24" w:rsidP="005773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67"/>
    <w:rsid w:val="000D0C67"/>
    <w:rsid w:val="00113765"/>
    <w:rsid w:val="001B3F46"/>
    <w:rsid w:val="00391A24"/>
    <w:rsid w:val="005773C4"/>
    <w:rsid w:val="005E3D5C"/>
    <w:rsid w:val="007102F7"/>
    <w:rsid w:val="00732922"/>
    <w:rsid w:val="0087501C"/>
    <w:rsid w:val="00923F70"/>
    <w:rsid w:val="00A42F38"/>
    <w:rsid w:val="00B812DE"/>
    <w:rsid w:val="00B83F48"/>
    <w:rsid w:val="00CB38D1"/>
    <w:rsid w:val="00CC30FA"/>
    <w:rsid w:val="00E426F9"/>
    <w:rsid w:val="00E62B2C"/>
    <w:rsid w:val="00E80F4A"/>
    <w:rsid w:val="00EE18ED"/>
    <w:rsid w:val="00F11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73C4"/>
    <w:rPr>
      <w:sz w:val="18"/>
      <w:szCs w:val="18"/>
    </w:rPr>
  </w:style>
  <w:style w:type="paragraph" w:styleId="a4">
    <w:name w:val="footer"/>
    <w:basedOn w:val="a"/>
    <w:link w:val="Char0"/>
    <w:uiPriority w:val="99"/>
    <w:unhideWhenUsed/>
    <w:rsid w:val="00577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73C4"/>
    <w:rPr>
      <w:sz w:val="18"/>
      <w:szCs w:val="18"/>
    </w:rPr>
  </w:style>
  <w:style w:type="paragraph" w:styleId="a5">
    <w:name w:val="Balloon Text"/>
    <w:basedOn w:val="a"/>
    <w:link w:val="Char1"/>
    <w:uiPriority w:val="99"/>
    <w:semiHidden/>
    <w:unhideWhenUsed/>
    <w:rsid w:val="00E62B2C"/>
    <w:rPr>
      <w:sz w:val="18"/>
      <w:szCs w:val="18"/>
    </w:rPr>
  </w:style>
  <w:style w:type="character" w:customStyle="1" w:styleId="Char1">
    <w:name w:val="批注框文本 Char"/>
    <w:basedOn w:val="a0"/>
    <w:link w:val="a5"/>
    <w:uiPriority w:val="99"/>
    <w:semiHidden/>
    <w:rsid w:val="00E62B2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73C4"/>
    <w:rPr>
      <w:sz w:val="18"/>
      <w:szCs w:val="18"/>
    </w:rPr>
  </w:style>
  <w:style w:type="paragraph" w:styleId="a4">
    <w:name w:val="footer"/>
    <w:basedOn w:val="a"/>
    <w:link w:val="Char0"/>
    <w:uiPriority w:val="99"/>
    <w:unhideWhenUsed/>
    <w:rsid w:val="00577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73C4"/>
    <w:rPr>
      <w:sz w:val="18"/>
      <w:szCs w:val="18"/>
    </w:rPr>
  </w:style>
  <w:style w:type="paragraph" w:styleId="a5">
    <w:name w:val="Balloon Text"/>
    <w:basedOn w:val="a"/>
    <w:link w:val="Char1"/>
    <w:uiPriority w:val="99"/>
    <w:semiHidden/>
    <w:unhideWhenUsed/>
    <w:rsid w:val="00E62B2C"/>
    <w:rPr>
      <w:sz w:val="18"/>
      <w:szCs w:val="18"/>
    </w:rPr>
  </w:style>
  <w:style w:type="character" w:customStyle="1" w:styleId="Char1">
    <w:name w:val="批注框文本 Char"/>
    <w:basedOn w:val="a0"/>
    <w:link w:val="a5"/>
    <w:uiPriority w:val="99"/>
    <w:semiHidden/>
    <w:rsid w:val="00E62B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yzjcpku</dc:creator>
  <cp:lastModifiedBy>yzjcpku</cp:lastModifiedBy>
  <cp:revision>4</cp:revision>
  <dcterms:created xsi:type="dcterms:W3CDTF">2016-06-21T01:03:00Z</dcterms:created>
  <dcterms:modified xsi:type="dcterms:W3CDTF">2016-09-12T08:24:00Z</dcterms:modified>
</cp:coreProperties>
</file>